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0D" w:rsidRDefault="00000E0D" w:rsidP="00000E0D">
      <w:pPr>
        <w:rPr>
          <w:rFonts w:ascii="Calibri" w:hAnsi="Calibri"/>
          <w:sz w:val="22"/>
          <w:szCs w:val="22"/>
        </w:rPr>
      </w:pPr>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00E0D" w:rsidRDefault="00000E0D" w:rsidP="00000E0D">
      <w:r>
        <w:rPr>
          <w:rFonts w:ascii="Arial" w:hAnsi="Arial" w:cs="Arial"/>
          <w:b/>
          <w:bCs/>
          <w:color w:val="0000FF"/>
          <w:sz w:val="26"/>
          <w:szCs w:val="26"/>
        </w:rPr>
        <w:t> </w:t>
      </w:r>
    </w:p>
    <w:p w:rsidR="00000E0D" w:rsidRDefault="00000E0D" w:rsidP="00000E0D">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000E0D" w:rsidRDefault="00000E0D" w:rsidP="00000E0D">
      <w:pPr>
        <w:rPr>
          <w:rFonts w:ascii="Calibri" w:hAnsi="Calibri"/>
          <w:sz w:val="22"/>
          <w:szCs w:val="22"/>
        </w:rPr>
      </w:pPr>
      <w:r>
        <w:rPr>
          <w:rFonts w:ascii="Arial" w:hAnsi="Arial" w:cs="Arial"/>
          <w:b/>
          <w:bCs/>
          <w:color w:val="0000FF"/>
          <w:sz w:val="28"/>
          <w:szCs w:val="28"/>
        </w:rPr>
        <w:t>(Issue #23</w:t>
      </w:r>
      <w:r w:rsidR="00423135">
        <w:rPr>
          <w:rFonts w:ascii="Arial" w:hAnsi="Arial" w:cs="Arial"/>
          <w:b/>
          <w:bCs/>
          <w:color w:val="0000FF"/>
          <w:sz w:val="28"/>
          <w:szCs w:val="28"/>
        </w:rPr>
        <w:t>9</w:t>
      </w:r>
      <w:r>
        <w:rPr>
          <w:rFonts w:ascii="Arial" w:hAnsi="Arial" w:cs="Arial"/>
          <w:b/>
          <w:bCs/>
          <w:color w:val="0000FF"/>
          <w:sz w:val="28"/>
          <w:szCs w:val="28"/>
        </w:rPr>
        <w:t xml:space="preserve"> – 5 September 2014)</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 xml:space="preserve">                                          </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 xml:space="preserve">1.   Registrations Closing – FNQ Conference and Taste Test – 11 September </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 xml:space="preserve">2.   AWA 2014 Queensland Water Awards – 12 September </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3.   IWC Master of Integrated Water Management Scholarships (closing 1 Oct)</w:t>
      </w:r>
    </w:p>
    <w:p w:rsidR="00000E0D" w:rsidRDefault="00000E0D" w:rsidP="00000E0D">
      <w:pPr>
        <w:rPr>
          <w:rFonts w:ascii="Calibri" w:hAnsi="Calibri"/>
          <w:lang w:eastAsia="en-US"/>
        </w:rPr>
      </w:pPr>
    </w:p>
    <w:p w:rsidR="00000E0D" w:rsidRDefault="00000E0D" w:rsidP="00000E0D">
      <w:r>
        <w:rPr>
          <w:rFonts w:ascii="Brush Script MT" w:hAnsi="Brush Script MT"/>
          <w:b/>
          <w:bCs/>
          <w:color w:val="800000"/>
        </w:rPr>
        <w:t>~~~~~~~~~~~~~~~~~~~~~~~~~~~~~~~~~~~~~~~~~~~~~~~~~~~~~~~~</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 xml:space="preserve">1.   Registrations Closing – FNQ Conference and Taste Test – 11 September </w:t>
      </w:r>
    </w:p>
    <w:p w:rsidR="00000E0D" w:rsidRDefault="00000E0D" w:rsidP="00000E0D">
      <w:pPr>
        <w:rPr>
          <w:rFonts w:ascii="Calibri" w:hAnsi="Calibri"/>
        </w:rPr>
      </w:pPr>
      <w:r>
        <w:rPr>
          <w:rFonts w:ascii="Brush Script MT" w:hAnsi="Brush Script MT"/>
          <w:b/>
          <w:bCs/>
          <w:color w:val="800000"/>
        </w:rPr>
        <w:t>~~~~~~~~~~~~~~~~~~~~~~~~~~~~~~~~~~~~~~~~~~~~~~~~~~~~~~~~</w:t>
      </w:r>
    </w:p>
    <w:p w:rsidR="00000E0D" w:rsidRDefault="00000E0D" w:rsidP="00000E0D">
      <w:pPr>
        <w:rPr>
          <w:rFonts w:ascii="Calibri" w:hAnsi="Calibri"/>
          <w:color w:val="1F497D"/>
          <w:sz w:val="22"/>
          <w:szCs w:val="22"/>
        </w:rPr>
      </w:pPr>
    </w:p>
    <w:p w:rsidR="00000E0D" w:rsidRDefault="00000E0D" w:rsidP="00000E0D">
      <w:pPr>
        <w:rPr>
          <w:rFonts w:ascii="Calibri" w:hAnsi="Calibri"/>
        </w:rPr>
      </w:pPr>
      <w:r>
        <w:rPr>
          <w:rFonts w:ascii="Calibri" w:hAnsi="Calibri"/>
        </w:rPr>
        <w:t xml:space="preserve">Register Now! Registrations close today for the Far North Queensland Water Conference and the Orica Australia Best of the Best Queensland Water Taste Test being held in Innisfail next Thursday 11 September.  This conference is being hosted by Cassowary Coast Regional Council and is sponsored by Orica Australia, SPEL Environmental and Dial </w:t>
      </w:r>
      <w:proofErr w:type="gramStart"/>
      <w:r>
        <w:rPr>
          <w:rFonts w:ascii="Calibri" w:hAnsi="Calibri"/>
        </w:rPr>
        <w:t>Before</w:t>
      </w:r>
      <w:proofErr w:type="gramEnd"/>
      <w:r>
        <w:rPr>
          <w:rFonts w:ascii="Calibri" w:hAnsi="Calibri"/>
        </w:rPr>
        <w:t xml:space="preserve"> You Dig.</w:t>
      </w:r>
    </w:p>
    <w:p w:rsidR="00000E0D" w:rsidRDefault="00000E0D" w:rsidP="00000E0D">
      <w:pPr>
        <w:rPr>
          <w:rFonts w:ascii="Calibri" w:hAnsi="Calibri"/>
          <w:lang w:val="en-US"/>
        </w:rPr>
      </w:pPr>
    </w:p>
    <w:p w:rsidR="00000E0D" w:rsidRDefault="00000E0D" w:rsidP="00000E0D">
      <w:pPr>
        <w:pStyle w:val="PlainText"/>
        <w:rPr>
          <w:sz w:val="24"/>
          <w:szCs w:val="24"/>
        </w:rPr>
      </w:pPr>
      <w:r>
        <w:rPr>
          <w:sz w:val="24"/>
          <w:szCs w:val="24"/>
        </w:rPr>
        <w:t xml:space="preserve">There is a great line-up of speakers presenting on topics of interest in the region and this promises to be a valuable networking event for our members.   Water service providers eligible to enter the taste test are Aurukun Shire Council, Cairns Regional Council, Carpentaria Shire Council, Cassowary Coast Regional Council, Cook Shire Council, Douglas Shire Council, Hope Vale Aboriginal Shire Council, Lockhart River Aboriginal Shire Council, Mapoon Aboriginal Shire Council, Mareeba Shire Council, </w:t>
      </w:r>
      <w:proofErr w:type="spellStart"/>
      <w:r>
        <w:rPr>
          <w:sz w:val="24"/>
          <w:szCs w:val="24"/>
        </w:rPr>
        <w:t>Napranum</w:t>
      </w:r>
      <w:proofErr w:type="spellEnd"/>
      <w:r>
        <w:rPr>
          <w:sz w:val="24"/>
          <w:szCs w:val="24"/>
        </w:rPr>
        <w:t xml:space="preserve"> Aboriginal Shire Council, Tablelands Regional Council, Torres Shire Council, Torres Strait Island Regional Council, </w:t>
      </w:r>
      <w:proofErr w:type="spellStart"/>
      <w:r>
        <w:rPr>
          <w:sz w:val="24"/>
          <w:szCs w:val="24"/>
        </w:rPr>
        <w:t>Wujal</w:t>
      </w:r>
      <w:proofErr w:type="spellEnd"/>
      <w:r>
        <w:rPr>
          <w:sz w:val="24"/>
          <w:szCs w:val="24"/>
        </w:rPr>
        <w:t xml:space="preserve"> </w:t>
      </w:r>
      <w:proofErr w:type="spellStart"/>
      <w:r>
        <w:rPr>
          <w:sz w:val="24"/>
          <w:szCs w:val="24"/>
        </w:rPr>
        <w:t>Wujal</w:t>
      </w:r>
      <w:proofErr w:type="spellEnd"/>
      <w:r>
        <w:rPr>
          <w:sz w:val="24"/>
          <w:szCs w:val="24"/>
        </w:rPr>
        <w:t xml:space="preserve"> Aboriginal Shire Council and Yarrabah Aboriginal Shire Council.</w:t>
      </w:r>
    </w:p>
    <w:p w:rsidR="00000E0D" w:rsidRDefault="00000E0D" w:rsidP="00000E0D">
      <w:pPr>
        <w:pStyle w:val="PlainText"/>
        <w:rPr>
          <w:sz w:val="24"/>
          <w:szCs w:val="24"/>
        </w:rPr>
      </w:pPr>
    </w:p>
    <w:p w:rsidR="00000E0D" w:rsidRDefault="00000E0D" w:rsidP="00000E0D">
      <w:pPr>
        <w:pStyle w:val="PlainText"/>
        <w:rPr>
          <w:sz w:val="24"/>
          <w:szCs w:val="24"/>
        </w:rPr>
      </w:pPr>
      <w:r>
        <w:rPr>
          <w:sz w:val="24"/>
          <w:szCs w:val="24"/>
        </w:rPr>
        <w:t xml:space="preserve">This is our last regional final and conference for the year. </w:t>
      </w:r>
      <w:r w:rsidR="00B60936">
        <w:rPr>
          <w:sz w:val="24"/>
          <w:szCs w:val="24"/>
        </w:rPr>
        <w:t xml:space="preserve"> The winning regional finalists -</w:t>
      </w:r>
      <w:r>
        <w:rPr>
          <w:sz w:val="24"/>
          <w:szCs w:val="24"/>
        </w:rPr>
        <w:t>Bundaberg Regional Council, Toowoomba Regional Council, Rockhampton Regional Council, Mackay Regional Council and Richmond Shire Council, together with the Far North Queensland winner will compete for the best tasting water in Queensland at the Grand Final to be held at the IPWEAQ State Conference in Caloundra on 8 October.  The Queensland Grand Champion will compete against NSW in the “Water of Origin Taste Test” to be held next year.   You have to be in it to win it</w:t>
      </w:r>
      <w:r>
        <w:t xml:space="preserve">! </w:t>
      </w:r>
    </w:p>
    <w:p w:rsidR="00000E0D" w:rsidRDefault="00000E0D" w:rsidP="00000E0D">
      <w:pPr>
        <w:rPr>
          <w:rFonts w:ascii="Calibri" w:hAnsi="Calibri"/>
        </w:rPr>
      </w:pPr>
    </w:p>
    <w:p w:rsidR="00000E0D" w:rsidRDefault="00000E0D" w:rsidP="00000E0D">
      <w:pPr>
        <w:rPr>
          <w:rFonts w:ascii="Calibri" w:hAnsi="Calibri"/>
        </w:rPr>
      </w:pPr>
      <w:r>
        <w:rPr>
          <w:rFonts w:ascii="Calibri" w:hAnsi="Calibri"/>
        </w:rPr>
        <w:t xml:space="preserve">The FNQ event is being held at the Cassowary Coast Innisfail Disaster Centre from 9.00am until 5.00pm and includes a technical tour visiting Innisfail Treatment Plants in the afternoon. </w:t>
      </w:r>
      <w:r>
        <w:rPr>
          <w:rFonts w:ascii="Calibri" w:hAnsi="Calibri"/>
          <w:color w:val="1F497D"/>
        </w:rPr>
        <w:t> </w:t>
      </w:r>
      <w:r>
        <w:rPr>
          <w:rFonts w:ascii="Calibri" w:hAnsi="Calibri"/>
        </w:rPr>
        <w:t xml:space="preserve">The final program for the conference can be found on our </w:t>
      </w:r>
      <w:hyperlink r:id="rId5" w:history="1">
        <w:r>
          <w:rPr>
            <w:rStyle w:val="Hyperlink"/>
            <w:rFonts w:ascii="Calibri" w:hAnsi="Calibri"/>
          </w:rPr>
          <w:t>website</w:t>
        </w:r>
      </w:hyperlink>
      <w:r>
        <w:rPr>
          <w:rFonts w:ascii="Calibri" w:hAnsi="Calibri"/>
        </w:rPr>
        <w:t xml:space="preserve">, together with the entry form and conditions for the Best of the Best Water Taste Test. </w:t>
      </w:r>
    </w:p>
    <w:p w:rsidR="00000E0D" w:rsidRDefault="00000E0D" w:rsidP="00000E0D">
      <w:pPr>
        <w:rPr>
          <w:rFonts w:ascii="Calibri" w:hAnsi="Calibri"/>
        </w:rPr>
      </w:pPr>
    </w:p>
    <w:p w:rsidR="00000E0D" w:rsidRDefault="00000E0D" w:rsidP="00000E0D">
      <w:pPr>
        <w:rPr>
          <w:rFonts w:ascii="Calibri" w:hAnsi="Calibri"/>
        </w:rPr>
      </w:pPr>
      <w:r>
        <w:rPr>
          <w:rFonts w:ascii="Calibri" w:hAnsi="Calibri"/>
        </w:rPr>
        <w:t>Please contact Heather Gold (</w:t>
      </w:r>
      <w:hyperlink r:id="rId6" w:history="1">
        <w:r>
          <w:rPr>
            <w:rStyle w:val="Hyperlink"/>
            <w:rFonts w:ascii="Calibri" w:hAnsi="Calibri"/>
          </w:rPr>
          <w:t>hgold@qldwater.com.au</w:t>
        </w:r>
      </w:hyperlink>
      <w:r>
        <w:rPr>
          <w:rFonts w:ascii="Calibri" w:hAnsi="Calibri"/>
        </w:rPr>
        <w:t xml:space="preserve"> or 3632 6850) if you would like more information.  </w:t>
      </w:r>
    </w:p>
    <w:p w:rsidR="00000E0D" w:rsidRDefault="00000E0D" w:rsidP="00000E0D">
      <w:pPr>
        <w:rPr>
          <w:rFonts w:ascii="Calibri" w:hAnsi="Calibri"/>
        </w:rPr>
      </w:pPr>
    </w:p>
    <w:p w:rsidR="00000E0D" w:rsidRDefault="00000E0D" w:rsidP="00000E0D">
      <w:r>
        <w:rPr>
          <w:rFonts w:ascii="Brush Script MT" w:hAnsi="Brush Script MT"/>
          <w:b/>
          <w:bCs/>
          <w:color w:val="800000"/>
        </w:rPr>
        <w:t>~~~~~~~~~~~~~~~~~~~~~~~~~~~~~~~~~~~~~~~~~~~~~~~~~~~~~~~~</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 xml:space="preserve">2.   AWA 2014 Queensland Water Awards – 12 September </w:t>
      </w:r>
    </w:p>
    <w:p w:rsidR="00000E0D" w:rsidRDefault="00000E0D" w:rsidP="00000E0D">
      <w:pPr>
        <w:rPr>
          <w:rFonts w:ascii="Calibri" w:hAnsi="Calibri"/>
        </w:rPr>
      </w:pPr>
      <w:r>
        <w:rPr>
          <w:rFonts w:ascii="Brush Script MT" w:hAnsi="Brush Script MT"/>
          <w:b/>
          <w:bCs/>
          <w:color w:val="800000"/>
        </w:rPr>
        <w:t>~~~~~~~~~~~~~~~~~~~~~~~~~~~~~~~~~~~~~~~~~~~~~~~~~~~~~~~~</w:t>
      </w:r>
    </w:p>
    <w:p w:rsidR="00000E0D" w:rsidRDefault="00000E0D" w:rsidP="00000E0D">
      <w:pPr>
        <w:rPr>
          <w:rFonts w:asciiTheme="minorHAnsi" w:hAnsiTheme="minorHAnsi"/>
          <w:color w:val="1F497D"/>
        </w:rPr>
      </w:pPr>
      <w:r w:rsidRPr="00B60936">
        <w:rPr>
          <w:rStyle w:val="bodycopy2"/>
          <w:rFonts w:ascii="Calibri" w:hAnsi="Calibri"/>
          <w:color w:val="auto"/>
          <w:shd w:val="clear" w:color="auto" w:fill="FFFFFF"/>
        </w:rPr>
        <w:t xml:space="preserve">The Australian Water Association </w:t>
      </w:r>
      <w:r w:rsidR="00B60936">
        <w:rPr>
          <w:rStyle w:val="bodycopy2"/>
          <w:rFonts w:ascii="Calibri" w:hAnsi="Calibri"/>
          <w:color w:val="auto"/>
          <w:shd w:val="clear" w:color="auto" w:fill="FFFFFF"/>
        </w:rPr>
        <w:t>has</w:t>
      </w:r>
      <w:r w:rsidRPr="00B60936">
        <w:rPr>
          <w:rStyle w:val="bodycopy2"/>
          <w:rFonts w:ascii="Calibri" w:hAnsi="Calibri"/>
          <w:color w:val="auto"/>
          <w:shd w:val="clear" w:color="auto" w:fill="FFFFFF"/>
        </w:rPr>
        <w:t xml:space="preserve"> announced the finalists in the 2014 Queensland Water Awards which will be presented at the AWA Gala Dinner &amp; Awards Night in Brisbane on Friday 12 September. </w:t>
      </w:r>
      <w:r w:rsidRPr="00B60936">
        <w:rPr>
          <w:rFonts w:asciiTheme="minorHAnsi" w:hAnsiTheme="minorHAnsi"/>
        </w:rPr>
        <w:t xml:space="preserve">The Awards have been designed to acknowledge the best of the best in the Queensland Water Sector as well as recognise exceptional achievements in a range of industry and individual categories. </w:t>
      </w:r>
      <w:r w:rsidRPr="00B60936">
        <w:rPr>
          <w:rStyle w:val="bodycopy2"/>
          <w:rFonts w:asciiTheme="minorHAnsi" w:hAnsiTheme="minorHAnsi"/>
          <w:color w:val="auto"/>
          <w:shd w:val="clear" w:color="auto" w:fill="FFFFFF"/>
        </w:rPr>
        <w:t xml:space="preserve">The full list of finalists is available on the AWA website - </w:t>
      </w:r>
      <w:hyperlink r:id="rId7" w:history="1">
        <w:r>
          <w:rPr>
            <w:rStyle w:val="Hyperlink"/>
            <w:rFonts w:asciiTheme="minorHAnsi" w:hAnsiTheme="minorHAnsi"/>
          </w:rPr>
          <w:t>http://www.awa.asn.au/QLDAwards/</w:t>
        </w:r>
      </w:hyperlink>
    </w:p>
    <w:p w:rsidR="00000E0D" w:rsidRDefault="00000E0D" w:rsidP="00000E0D">
      <w:pPr>
        <w:rPr>
          <w:color w:val="1F497D"/>
        </w:rPr>
      </w:pPr>
    </w:p>
    <w:p w:rsidR="00000E0D" w:rsidRDefault="00000E0D" w:rsidP="00000E0D">
      <w:pPr>
        <w:rPr>
          <w:rFonts w:ascii="Calibri" w:hAnsi="Calibri"/>
        </w:rPr>
      </w:pPr>
      <w:r>
        <w:rPr>
          <w:rFonts w:ascii="Calibri" w:hAnsi="Calibri"/>
        </w:rPr>
        <w:t xml:space="preserve">We would like to congratulate all of the nominees, particularly Terry </w:t>
      </w:r>
      <w:proofErr w:type="spellStart"/>
      <w:r>
        <w:rPr>
          <w:rFonts w:ascii="Calibri" w:hAnsi="Calibri"/>
        </w:rPr>
        <w:t>Fagg</w:t>
      </w:r>
      <w:proofErr w:type="spellEnd"/>
      <w:r>
        <w:rPr>
          <w:rFonts w:ascii="Calibri" w:hAnsi="Calibri"/>
        </w:rPr>
        <w:t xml:space="preserve">, from Western Downs Regional Council for his nomination of “Water Professional of the Year Award” and </w:t>
      </w:r>
      <w:proofErr w:type="spellStart"/>
      <w:r>
        <w:rPr>
          <w:rFonts w:ascii="Calibri" w:hAnsi="Calibri"/>
        </w:rPr>
        <w:t>Unitywater</w:t>
      </w:r>
      <w:proofErr w:type="spellEnd"/>
      <w:r>
        <w:rPr>
          <w:rFonts w:ascii="Calibri" w:hAnsi="Calibri"/>
        </w:rPr>
        <w:t xml:space="preserve"> for their multiple nominations.  </w:t>
      </w:r>
      <w:proofErr w:type="spellStart"/>
      <w:proofErr w:type="gramStart"/>
      <w:r>
        <w:rPr>
          <w:rFonts w:ascii="Calibri" w:hAnsi="Calibri"/>
          <w:b/>
          <w:bCs/>
          <w:i/>
          <w:iCs/>
        </w:rPr>
        <w:t>qldwater</w:t>
      </w:r>
      <w:proofErr w:type="spellEnd"/>
      <w:proofErr w:type="gramEnd"/>
      <w:r>
        <w:rPr>
          <w:rFonts w:ascii="Calibri" w:hAnsi="Calibri"/>
          <w:b/>
          <w:bCs/>
          <w:i/>
          <w:iCs/>
        </w:rPr>
        <w:t xml:space="preserve"> </w:t>
      </w:r>
      <w:r>
        <w:rPr>
          <w:rFonts w:ascii="Calibri" w:hAnsi="Calibri"/>
        </w:rPr>
        <w:t xml:space="preserve">has also been nominated for the Program Innovation Award with </w:t>
      </w:r>
      <w:proofErr w:type="spellStart"/>
      <w:r>
        <w:rPr>
          <w:rFonts w:ascii="Calibri" w:hAnsi="Calibri"/>
          <w:i/>
          <w:iCs/>
        </w:rPr>
        <w:t>SWIMLocal</w:t>
      </w:r>
      <w:proofErr w:type="spellEnd"/>
      <w:r>
        <w:rPr>
          <w:rFonts w:ascii="Calibri" w:hAnsi="Calibri"/>
          <w:i/>
          <w:iCs/>
        </w:rPr>
        <w:t xml:space="preserve">.    </w:t>
      </w:r>
      <w:r>
        <w:rPr>
          <w:rFonts w:ascii="Calibri" w:hAnsi="Calibri"/>
        </w:rPr>
        <w:t xml:space="preserve">We wish the best of luck to all nominees. </w:t>
      </w:r>
    </w:p>
    <w:p w:rsidR="00000E0D" w:rsidRDefault="00000E0D" w:rsidP="00000E0D">
      <w:pPr>
        <w:rPr>
          <w:rFonts w:ascii="Calibri" w:hAnsi="Calibri"/>
        </w:rPr>
      </w:pPr>
    </w:p>
    <w:p w:rsidR="00000E0D" w:rsidRDefault="00000E0D" w:rsidP="00000E0D">
      <w:r>
        <w:rPr>
          <w:rFonts w:ascii="Brush Script MT" w:hAnsi="Brush Script MT"/>
          <w:b/>
          <w:bCs/>
          <w:color w:val="800000"/>
        </w:rPr>
        <w:t>~~~~~~~~~~~~~~~~~~~~~~~~~~~~~~~~~~~~~~~~~~~~~~~~~~~~~~~~</w:t>
      </w:r>
    </w:p>
    <w:p w:rsidR="00000E0D" w:rsidRDefault="00000E0D" w:rsidP="00000E0D">
      <w:pPr>
        <w:rPr>
          <w:rFonts w:ascii="Arial Narrow" w:hAnsi="Arial Narrow"/>
          <w:b/>
          <w:bCs/>
          <w:color w:val="0000FF"/>
          <w:sz w:val="28"/>
          <w:szCs w:val="28"/>
        </w:rPr>
      </w:pPr>
      <w:r>
        <w:rPr>
          <w:rFonts w:ascii="Arial Narrow" w:hAnsi="Arial Narrow"/>
          <w:b/>
          <w:bCs/>
          <w:color w:val="0000FF"/>
          <w:sz w:val="28"/>
          <w:szCs w:val="28"/>
        </w:rPr>
        <w:t>3.   IWC Master of Integrated Water Management Scholarships (closing 1 Oct)</w:t>
      </w:r>
    </w:p>
    <w:p w:rsidR="00000E0D" w:rsidRDefault="00000E0D" w:rsidP="00000E0D">
      <w:pPr>
        <w:rPr>
          <w:rFonts w:ascii="Arial Black" w:hAnsi="Arial Black"/>
          <w:color w:val="000000"/>
        </w:rPr>
      </w:pPr>
      <w:r>
        <w:rPr>
          <w:rFonts w:ascii="Brush Script MT" w:hAnsi="Brush Script MT"/>
          <w:b/>
          <w:bCs/>
          <w:color w:val="800000"/>
        </w:rPr>
        <w:t>~~~~~~~~~~~~~~~~~~~~~~~~~~~~~~~~~~~~~~~~~~~~~~~~~~~~~~~~</w:t>
      </w:r>
    </w:p>
    <w:p w:rsidR="00000E0D" w:rsidRDefault="00000E0D" w:rsidP="00000E0D">
      <w:pPr>
        <w:rPr>
          <w:rStyle w:val="Strong"/>
          <w:rFonts w:ascii="Calibri" w:hAnsi="Calibri"/>
          <w:color w:val="1F497D"/>
          <w:sz w:val="22"/>
          <w:szCs w:val="22"/>
        </w:rPr>
      </w:pPr>
    </w:p>
    <w:p w:rsidR="00000E0D" w:rsidRDefault="00000E0D" w:rsidP="00000E0D">
      <w:pPr>
        <w:spacing w:after="240"/>
        <w:rPr>
          <w:color w:val="000000"/>
        </w:rPr>
      </w:pPr>
      <w:r>
        <w:rPr>
          <w:rFonts w:ascii="Calibri" w:hAnsi="Calibri"/>
          <w:b/>
          <w:bCs/>
        </w:rPr>
        <w:t>Up to two full-tuition scholarships (each valued at $49,920) for full-time or part-time/distance study.</w:t>
      </w:r>
      <w:r>
        <w:rPr>
          <w:rFonts w:ascii="Calibri" w:hAnsi="Calibri"/>
        </w:rPr>
        <w:br/>
      </w:r>
      <w:r>
        <w:rPr>
          <w:rFonts w:ascii="Calibri" w:hAnsi="Calibri"/>
        </w:rPr>
        <w:br/>
        <w:t xml:space="preserve">The International </w:t>
      </w:r>
      <w:proofErr w:type="spellStart"/>
      <w:r>
        <w:rPr>
          <w:rFonts w:ascii="Calibri" w:hAnsi="Calibri"/>
        </w:rPr>
        <w:t>WaterCentre</w:t>
      </w:r>
      <w:proofErr w:type="spellEnd"/>
      <w:r>
        <w:rPr>
          <w:rFonts w:ascii="Calibri" w:hAnsi="Calibri"/>
        </w:rPr>
        <w:t xml:space="preserve"> (IWC) is currently offering scholarships for water professionals who want to join the next intake of the </w:t>
      </w:r>
      <w:hyperlink r:id="rId8" w:tgtFrame="_blank" w:history="1">
        <w:r>
          <w:rPr>
            <w:rStyle w:val="Hyperlink"/>
            <w:rFonts w:ascii="Calibri" w:hAnsi="Calibri"/>
          </w:rPr>
          <w:t>Master of Integrated Water Management</w:t>
        </w:r>
      </w:hyperlink>
      <w:r>
        <w:rPr>
          <w:rFonts w:ascii="Calibri" w:hAnsi="Calibri"/>
        </w:rPr>
        <w:t xml:space="preserve"> commencing in Semester 1, 2015. The scholarships are available for new domestic students not currently enrolled in the program.</w:t>
      </w:r>
      <w:r>
        <w:rPr>
          <w:rFonts w:ascii="Calibri" w:hAnsi="Calibri"/>
        </w:rPr>
        <w:br/>
      </w:r>
      <w:r>
        <w:rPr>
          <w:rFonts w:ascii="Calibri" w:hAnsi="Calibri"/>
        </w:rPr>
        <w:br/>
        <w:t>The program is designed to equip future water leaders with the knowledge and skills they need to create innovative, ‘whole-of-water-cycle’ solutions to local and global water challenges. The degree is co-badged and co-taught by IWC's four founding member universities: The University of Queensland, Griffith University, Monash University and The University of Western Australia.</w:t>
      </w:r>
      <w:r>
        <w:rPr>
          <w:rFonts w:ascii="Calibri" w:hAnsi="Calibri"/>
        </w:rPr>
        <w:br/>
      </w:r>
      <w:r>
        <w:rPr>
          <w:rFonts w:ascii="Calibri" w:hAnsi="Calibri"/>
        </w:rPr>
        <w:br/>
        <w:t xml:space="preserve">• </w:t>
      </w:r>
      <w:hyperlink r:id="rId9" w:tgtFrame="_blank" w:history="1">
        <w:r>
          <w:rPr>
            <w:rStyle w:val="Strong"/>
            <w:rFonts w:ascii="Calibri" w:hAnsi="Calibri"/>
            <w:color w:val="0000FF"/>
            <w:u w:val="single"/>
          </w:rPr>
          <w:t>Apply for an IWC Masters Scholarship</w:t>
        </w:r>
      </w:hyperlink>
      <w:r>
        <w:rPr>
          <w:rFonts w:ascii="Calibri" w:hAnsi="Calibri"/>
        </w:rPr>
        <w:t xml:space="preserve"> by </w:t>
      </w:r>
      <w:r>
        <w:rPr>
          <w:rStyle w:val="Strong"/>
          <w:rFonts w:ascii="Calibri" w:hAnsi="Calibri"/>
        </w:rPr>
        <w:t>1 October</w:t>
      </w:r>
      <w:r>
        <w:rPr>
          <w:rFonts w:ascii="Calibri" w:hAnsi="Calibri"/>
        </w:rPr>
        <w:t xml:space="preserve"> (only for domestic candidates: Australian citizens, New Zealand citizens and Australian permanent residents)</w:t>
      </w:r>
      <w:r>
        <w:rPr>
          <w:rFonts w:ascii="Calibri" w:hAnsi="Calibri"/>
        </w:rPr>
        <w:br/>
      </w:r>
      <w:bookmarkStart w:id="0" w:name="_GoBack"/>
      <w:bookmarkEnd w:id="0"/>
      <w:r>
        <w:rPr>
          <w:rFonts w:ascii="Calibri" w:hAnsi="Calibri"/>
        </w:rPr>
        <w:t xml:space="preserve">• </w:t>
      </w:r>
      <w:hyperlink r:id="rId10" w:tgtFrame="_blank" w:history="1">
        <w:r>
          <w:rPr>
            <w:rStyle w:val="Hyperlink"/>
            <w:rFonts w:ascii="Calibri" w:hAnsi="Calibri"/>
          </w:rPr>
          <w:t>Download the MIWM program brochure (PDF)</w:t>
        </w:r>
      </w:hyperlink>
    </w:p>
    <w:p w:rsidR="00000E0D" w:rsidRDefault="00000E0D" w:rsidP="00000E0D">
      <w:pPr>
        <w:rPr>
          <w:rFonts w:ascii="Calibri" w:hAnsi="Calibri"/>
          <w:color w:val="1F497D"/>
          <w:sz w:val="22"/>
          <w:szCs w:val="22"/>
        </w:rPr>
      </w:pPr>
    </w:p>
    <w:p w:rsidR="00000E0D" w:rsidRDefault="00000E0D" w:rsidP="00000E0D">
      <w:r>
        <w:rPr>
          <w:rFonts w:ascii="Brush Script MT" w:hAnsi="Brush Script MT"/>
          <w:b/>
          <w:bCs/>
          <w:color w:val="800000"/>
          <w:lang w:val="da-DK"/>
        </w:rPr>
        <w:t>~~~~~~~~~~~~~~~~~~~~~~~~~~~~~~~~~~~~~~~~~~~~~~~~~~~~~~~~</w:t>
      </w:r>
    </w:p>
    <w:p w:rsidR="00000E0D" w:rsidRDefault="00000E0D" w:rsidP="00000E0D">
      <w:r>
        <w:rPr>
          <w:rFonts w:ascii="Arial Narrow" w:hAnsi="Arial Narrow"/>
          <w:b/>
          <w:bCs/>
          <w:color w:val="000080"/>
          <w:sz w:val="18"/>
          <w:szCs w:val="18"/>
        </w:rPr>
        <w:t>This message may be passed on to interested individuals and organisations.</w:t>
      </w:r>
    </w:p>
    <w:p w:rsidR="00000E0D" w:rsidRDefault="00000E0D" w:rsidP="00000E0D">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000E0D" w:rsidRDefault="00000E0D" w:rsidP="00000E0D">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00E0D" w:rsidRDefault="00000E0D" w:rsidP="00000E0D">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00E0D" w:rsidRDefault="00000E0D" w:rsidP="00000E0D">
      <w:r>
        <w:rPr>
          <w:rFonts w:ascii="Brush Script MT" w:hAnsi="Brush Script MT"/>
          <w:b/>
          <w:bCs/>
          <w:color w:val="800000"/>
          <w:lang w:val="da-DK"/>
        </w:rPr>
        <w:t>~~~~~~~~~~~~~~~~~~~~~~~~~~~~~~~~~~~~~~~~~~~~~~~~~~~~~~~~</w:t>
      </w:r>
    </w:p>
    <w:p w:rsidR="00000E0D" w:rsidRDefault="00000E0D" w:rsidP="00000E0D"/>
    <w:p w:rsidR="009405E9" w:rsidRDefault="00B60936"/>
    <w:sectPr w:rsidR="00940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0D"/>
    <w:rsid w:val="00000E0D"/>
    <w:rsid w:val="00423135"/>
    <w:rsid w:val="00B60936"/>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0D"/>
    <w:rPr>
      <w:color w:val="0000FF"/>
      <w:u w:val="single"/>
    </w:rPr>
  </w:style>
  <w:style w:type="paragraph" w:styleId="PlainText">
    <w:name w:val="Plain Text"/>
    <w:basedOn w:val="Normal"/>
    <w:link w:val="PlainTextChar"/>
    <w:uiPriority w:val="99"/>
    <w:semiHidden/>
    <w:unhideWhenUsed/>
    <w:rsid w:val="00000E0D"/>
    <w:rPr>
      <w:rFonts w:ascii="Calibri" w:hAnsi="Calibri"/>
      <w:sz w:val="22"/>
      <w:szCs w:val="22"/>
    </w:rPr>
  </w:style>
  <w:style w:type="character" w:customStyle="1" w:styleId="PlainTextChar">
    <w:name w:val="Plain Text Char"/>
    <w:basedOn w:val="DefaultParagraphFont"/>
    <w:link w:val="PlainText"/>
    <w:uiPriority w:val="99"/>
    <w:semiHidden/>
    <w:rsid w:val="00000E0D"/>
    <w:rPr>
      <w:rFonts w:ascii="Calibri" w:hAnsi="Calibri" w:cs="Times New Roman"/>
      <w:lang w:eastAsia="en-AU"/>
    </w:rPr>
  </w:style>
  <w:style w:type="character" w:customStyle="1" w:styleId="bodycopy2">
    <w:name w:val="bodycopy2"/>
    <w:basedOn w:val="DefaultParagraphFont"/>
    <w:rsid w:val="00000E0D"/>
    <w:rPr>
      <w:rFonts w:ascii="Helvetica" w:hAnsi="Helvetica" w:cs="Helvetica" w:hint="default"/>
      <w:color w:val="666666"/>
    </w:rPr>
  </w:style>
  <w:style w:type="character" w:styleId="Strong">
    <w:name w:val="Strong"/>
    <w:basedOn w:val="DefaultParagraphFont"/>
    <w:uiPriority w:val="22"/>
    <w:qFormat/>
    <w:rsid w:val="00000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0D"/>
    <w:rPr>
      <w:color w:val="0000FF"/>
      <w:u w:val="single"/>
    </w:rPr>
  </w:style>
  <w:style w:type="paragraph" w:styleId="PlainText">
    <w:name w:val="Plain Text"/>
    <w:basedOn w:val="Normal"/>
    <w:link w:val="PlainTextChar"/>
    <w:uiPriority w:val="99"/>
    <w:semiHidden/>
    <w:unhideWhenUsed/>
    <w:rsid w:val="00000E0D"/>
    <w:rPr>
      <w:rFonts w:ascii="Calibri" w:hAnsi="Calibri"/>
      <w:sz w:val="22"/>
      <w:szCs w:val="22"/>
    </w:rPr>
  </w:style>
  <w:style w:type="character" w:customStyle="1" w:styleId="PlainTextChar">
    <w:name w:val="Plain Text Char"/>
    <w:basedOn w:val="DefaultParagraphFont"/>
    <w:link w:val="PlainText"/>
    <w:uiPriority w:val="99"/>
    <w:semiHidden/>
    <w:rsid w:val="00000E0D"/>
    <w:rPr>
      <w:rFonts w:ascii="Calibri" w:hAnsi="Calibri" w:cs="Times New Roman"/>
      <w:lang w:eastAsia="en-AU"/>
    </w:rPr>
  </w:style>
  <w:style w:type="character" w:customStyle="1" w:styleId="bodycopy2">
    <w:name w:val="bodycopy2"/>
    <w:basedOn w:val="DefaultParagraphFont"/>
    <w:rsid w:val="00000E0D"/>
    <w:rPr>
      <w:rFonts w:ascii="Helvetica" w:hAnsi="Helvetica" w:cs="Helvetica" w:hint="default"/>
      <w:color w:val="666666"/>
    </w:rPr>
  </w:style>
  <w:style w:type="character" w:styleId="Strong">
    <w:name w:val="Strong"/>
    <w:basedOn w:val="DefaultParagraphFont"/>
    <w:uiPriority w:val="22"/>
    <w:qFormat/>
    <w:rsid w:val="00000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ballmailer.com/link.php?M=173562&amp;N=4213&amp;L=6739&amp;F=H"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awa.asn.au/QLDAwards/" TargetMode="External"/><Relationship Id="rId12" Type="http://schemas.openxmlformats.org/officeDocument/2006/relationships/hyperlink" Target="mailto:hgold@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gold@qldwater.com.au"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2014_Water_Taste_Test_and_Conference_FNQ_Innisfail" TargetMode="External"/><Relationship Id="rId15" Type="http://schemas.openxmlformats.org/officeDocument/2006/relationships/theme" Target="theme/theme1.xml"/><Relationship Id="rId10" Type="http://schemas.openxmlformats.org/officeDocument/2006/relationships/hyperlink" Target="http://www.mooballmailer.com/link.php?M=173562&amp;N=4213&amp;L=6435&amp;F=H" TargetMode="External"/><Relationship Id="rId4" Type="http://schemas.openxmlformats.org/officeDocument/2006/relationships/webSettings" Target="webSettings.xml"/><Relationship Id="rId9" Type="http://schemas.openxmlformats.org/officeDocument/2006/relationships/hyperlink" Target="http://www.mooballmailer.com/link.php?M=173562&amp;N=4213&amp;L=3305&amp;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3</cp:revision>
  <dcterms:created xsi:type="dcterms:W3CDTF">2014-09-05T00:33:00Z</dcterms:created>
  <dcterms:modified xsi:type="dcterms:W3CDTF">2014-09-05T00:37:00Z</dcterms:modified>
</cp:coreProperties>
</file>